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962003" w14:textId="77777777" w:rsidR="00573F38" w:rsidRDefault="00573F38" w:rsidP="00573F38">
      <w:pPr>
        <w:jc w:val="center"/>
        <w:rPr>
          <w:rFonts w:asciiTheme="majorHAnsi" w:hAnsiTheme="majorHAnsi" w:cstheme="majorHAnsi"/>
          <w:u w:val="single"/>
        </w:rPr>
      </w:pPr>
      <w:r w:rsidRPr="001E0C40">
        <w:rPr>
          <w:rFonts w:asciiTheme="majorHAnsi" w:hAnsiTheme="majorHAnsi" w:cstheme="majorHAnsi"/>
          <w:u w:val="single"/>
        </w:rPr>
        <w:t xml:space="preserve">Two Announcements </w:t>
      </w:r>
      <w:r>
        <w:rPr>
          <w:rFonts w:asciiTheme="majorHAnsi" w:hAnsiTheme="majorHAnsi" w:cstheme="majorHAnsi"/>
          <w:u w:val="single"/>
        </w:rPr>
        <w:t>W</w:t>
      </w:r>
      <w:r w:rsidRPr="001E0C40">
        <w:rPr>
          <w:rFonts w:asciiTheme="majorHAnsi" w:hAnsiTheme="majorHAnsi" w:cstheme="majorHAnsi"/>
          <w:u w:val="single"/>
        </w:rPr>
        <w:t>hich Reveal Christ</w:t>
      </w:r>
      <w:r>
        <w:rPr>
          <w:rFonts w:asciiTheme="majorHAnsi" w:hAnsiTheme="majorHAnsi" w:cstheme="majorHAnsi"/>
          <w:u w:val="single"/>
        </w:rPr>
        <w:t xml:space="preserve"> </w:t>
      </w:r>
      <w:r w:rsidRPr="001E0C40">
        <w:rPr>
          <w:rFonts w:asciiTheme="majorHAnsi" w:hAnsiTheme="majorHAnsi" w:cstheme="majorHAnsi"/>
          <w:u w:val="single"/>
        </w:rPr>
        <w:t xml:space="preserve">as </w:t>
      </w:r>
      <w:r>
        <w:rPr>
          <w:rFonts w:asciiTheme="majorHAnsi" w:hAnsiTheme="majorHAnsi" w:cstheme="majorHAnsi"/>
          <w:u w:val="single"/>
        </w:rPr>
        <w:t xml:space="preserve">the </w:t>
      </w:r>
      <w:r w:rsidRPr="001E0C40">
        <w:rPr>
          <w:rFonts w:asciiTheme="majorHAnsi" w:hAnsiTheme="majorHAnsi" w:cstheme="majorHAnsi"/>
          <w:u w:val="single"/>
        </w:rPr>
        <w:t xml:space="preserve">Triumphant and Glorified King of the World </w:t>
      </w:r>
    </w:p>
    <w:p w14:paraId="2C56E13E" w14:textId="77777777" w:rsidR="00573F38" w:rsidRPr="001E0C40" w:rsidRDefault="00573F38" w:rsidP="00573F38">
      <w:pPr>
        <w:jc w:val="center"/>
        <w:rPr>
          <w:rFonts w:asciiTheme="majorHAnsi" w:hAnsiTheme="majorHAnsi" w:cstheme="majorHAnsi"/>
          <w:u w:val="single"/>
        </w:rPr>
      </w:pPr>
      <w:r w:rsidRPr="001E0C40">
        <w:rPr>
          <w:rFonts w:asciiTheme="majorHAnsi" w:hAnsiTheme="majorHAnsi" w:cstheme="majorHAnsi"/>
          <w:u w:val="single"/>
        </w:rPr>
        <w:t>(John 12:20-36)</w:t>
      </w:r>
    </w:p>
    <w:p w14:paraId="1C0BCC4F" w14:textId="77777777" w:rsidR="00573F38" w:rsidRPr="00151732" w:rsidRDefault="00573F38" w:rsidP="00573F38">
      <w:pPr>
        <w:jc w:val="center"/>
        <w:rPr>
          <w:rFonts w:asciiTheme="majorHAnsi" w:hAnsiTheme="majorHAnsi" w:cstheme="majorHAnsi"/>
        </w:rPr>
      </w:pPr>
    </w:p>
    <w:p w14:paraId="0BA9C2CD" w14:textId="77777777" w:rsidR="00573F38" w:rsidRDefault="00573F38" w:rsidP="00573F38">
      <w:pPr>
        <w:pStyle w:val="ListParagraph"/>
        <w:numPr>
          <w:ilvl w:val="0"/>
          <w:numId w:val="1"/>
        </w:numPr>
        <w:contextualSpacing w:val="0"/>
        <w:rPr>
          <w:rFonts w:asciiTheme="majorHAnsi" w:hAnsiTheme="majorHAnsi" w:cstheme="majorHAnsi"/>
        </w:rPr>
      </w:pPr>
      <w:r>
        <w:rPr>
          <w:rFonts w:asciiTheme="majorHAnsi" w:hAnsiTheme="majorHAnsi" w:cstheme="majorHAnsi"/>
        </w:rPr>
        <w:t>Christ announces the arrival of His hour (vv.20-26)</w:t>
      </w:r>
    </w:p>
    <w:p w14:paraId="0AA2EC9F" w14:textId="77777777" w:rsidR="00573F38" w:rsidRDefault="00573F38" w:rsidP="00573F38">
      <w:pPr>
        <w:pStyle w:val="ListParagraph"/>
        <w:numPr>
          <w:ilvl w:val="1"/>
          <w:numId w:val="1"/>
        </w:numPr>
        <w:contextualSpacing w:val="0"/>
        <w:rPr>
          <w:rFonts w:asciiTheme="majorHAnsi" w:hAnsiTheme="majorHAnsi" w:cstheme="majorHAnsi"/>
        </w:rPr>
      </w:pPr>
      <w:r>
        <w:rPr>
          <w:rFonts w:asciiTheme="majorHAnsi" w:hAnsiTheme="majorHAnsi" w:cstheme="majorHAnsi"/>
        </w:rPr>
        <w:t>His announcement is in response to the request of Greeks (vv.20-22)</w:t>
      </w:r>
    </w:p>
    <w:p w14:paraId="275C4171" w14:textId="77777777" w:rsidR="00573F38" w:rsidRPr="007B151D" w:rsidRDefault="00573F38" w:rsidP="00573F38">
      <w:pPr>
        <w:rPr>
          <w:rFonts w:asciiTheme="majorHAnsi" w:hAnsiTheme="majorHAnsi" w:cstheme="majorHAnsi"/>
        </w:rPr>
      </w:pPr>
    </w:p>
    <w:p w14:paraId="19474FF0" w14:textId="77777777" w:rsidR="00573F38" w:rsidRDefault="00573F38" w:rsidP="00573F38">
      <w:pPr>
        <w:pStyle w:val="ListParagraph"/>
        <w:ind w:left="1440"/>
        <w:contextualSpacing w:val="0"/>
        <w:rPr>
          <w:rFonts w:asciiTheme="majorHAnsi" w:hAnsiTheme="majorHAnsi" w:cstheme="majorHAnsi"/>
        </w:rPr>
      </w:pPr>
    </w:p>
    <w:p w14:paraId="5FD27364" w14:textId="77777777" w:rsidR="00573F38" w:rsidRDefault="00573F38" w:rsidP="00573F38">
      <w:pPr>
        <w:pStyle w:val="ListParagraph"/>
        <w:numPr>
          <w:ilvl w:val="1"/>
          <w:numId w:val="1"/>
        </w:numPr>
        <w:contextualSpacing w:val="0"/>
        <w:rPr>
          <w:rFonts w:asciiTheme="majorHAnsi" w:hAnsiTheme="majorHAnsi" w:cstheme="majorHAnsi"/>
        </w:rPr>
      </w:pPr>
      <w:r>
        <w:rPr>
          <w:rFonts w:asciiTheme="majorHAnsi" w:hAnsiTheme="majorHAnsi" w:cstheme="majorHAnsi"/>
        </w:rPr>
        <w:t>His announcement is that His hour of glorification has arrived (v.23)</w:t>
      </w:r>
    </w:p>
    <w:p w14:paraId="27A1AEED" w14:textId="77777777" w:rsidR="00573F38" w:rsidRPr="007B151D" w:rsidRDefault="00573F38" w:rsidP="00573F38">
      <w:pPr>
        <w:rPr>
          <w:rFonts w:asciiTheme="majorHAnsi" w:hAnsiTheme="majorHAnsi" w:cstheme="majorHAnsi"/>
          <w:u w:val="single"/>
        </w:rPr>
      </w:pPr>
    </w:p>
    <w:p w14:paraId="00C08DA6" w14:textId="77777777" w:rsidR="00573F38" w:rsidRDefault="00573F38" w:rsidP="00573F38">
      <w:pPr>
        <w:pStyle w:val="ListParagraph"/>
        <w:ind w:left="1440"/>
        <w:contextualSpacing w:val="0"/>
        <w:rPr>
          <w:rFonts w:asciiTheme="majorHAnsi" w:hAnsiTheme="majorHAnsi" w:cstheme="majorHAnsi"/>
          <w:u w:val="single"/>
        </w:rPr>
      </w:pPr>
    </w:p>
    <w:p w14:paraId="7606BAB8" w14:textId="77777777" w:rsidR="00573F38" w:rsidRDefault="00573F38" w:rsidP="00573F38">
      <w:pPr>
        <w:pStyle w:val="ListParagraph"/>
        <w:ind w:left="1440"/>
        <w:contextualSpacing w:val="0"/>
        <w:rPr>
          <w:rFonts w:asciiTheme="majorHAnsi" w:hAnsiTheme="majorHAnsi" w:cstheme="majorHAnsi"/>
          <w:u w:val="single"/>
        </w:rPr>
      </w:pPr>
    </w:p>
    <w:p w14:paraId="7B36257E" w14:textId="77777777" w:rsidR="00573F38" w:rsidRDefault="00573F38" w:rsidP="00573F38">
      <w:pPr>
        <w:pStyle w:val="ListParagraph"/>
        <w:ind w:left="1440"/>
        <w:contextualSpacing w:val="0"/>
        <w:rPr>
          <w:rFonts w:asciiTheme="majorHAnsi" w:hAnsiTheme="majorHAnsi" w:cstheme="majorHAnsi"/>
          <w:i/>
          <w:iCs/>
        </w:rPr>
      </w:pPr>
      <w:r w:rsidRPr="00A46403">
        <w:rPr>
          <w:rFonts w:asciiTheme="majorHAnsi" w:hAnsiTheme="majorHAnsi" w:cstheme="majorHAnsi"/>
          <w:i/>
          <w:iCs/>
        </w:rPr>
        <w:t>“Even if they met with Jesus at this point there is a sense in which they could not yet ‘see’ him, they could not yet belong to him, until the ‘hour’ is over, and Jesus has been ‘lifted up from the earth.’” (D.A. Carson)</w:t>
      </w:r>
    </w:p>
    <w:p w14:paraId="674959DE" w14:textId="77777777" w:rsidR="00573F38" w:rsidRDefault="00573F38" w:rsidP="00573F38">
      <w:pPr>
        <w:rPr>
          <w:rFonts w:asciiTheme="majorHAnsi" w:hAnsiTheme="majorHAnsi" w:cstheme="majorHAnsi"/>
          <w:i/>
          <w:iCs/>
        </w:rPr>
      </w:pPr>
    </w:p>
    <w:p w14:paraId="040986AC" w14:textId="77777777" w:rsidR="00573F38" w:rsidRPr="00A46403" w:rsidRDefault="00573F38" w:rsidP="00573F38">
      <w:pPr>
        <w:rPr>
          <w:rFonts w:asciiTheme="majorHAnsi" w:hAnsiTheme="majorHAnsi" w:cstheme="majorHAnsi"/>
          <w:i/>
          <w:iCs/>
        </w:rPr>
      </w:pPr>
    </w:p>
    <w:p w14:paraId="7C8032F9" w14:textId="77777777" w:rsidR="00573F38" w:rsidRDefault="00573F38" w:rsidP="00573F38">
      <w:pPr>
        <w:pStyle w:val="ListParagraph"/>
        <w:numPr>
          <w:ilvl w:val="1"/>
          <w:numId w:val="1"/>
        </w:numPr>
        <w:contextualSpacing w:val="0"/>
        <w:rPr>
          <w:rFonts w:asciiTheme="majorHAnsi" w:hAnsiTheme="majorHAnsi" w:cstheme="majorHAnsi"/>
        </w:rPr>
      </w:pPr>
      <w:r>
        <w:rPr>
          <w:rFonts w:asciiTheme="majorHAnsi" w:hAnsiTheme="majorHAnsi" w:cstheme="majorHAnsi"/>
        </w:rPr>
        <w:t>His hour of glorification is an imperative model for His disciples (vv.24-26)</w:t>
      </w:r>
    </w:p>
    <w:p w14:paraId="5D306707" w14:textId="77777777" w:rsidR="00573F38" w:rsidRDefault="00573F38" w:rsidP="00573F38">
      <w:pPr>
        <w:pStyle w:val="ListParagraph"/>
        <w:numPr>
          <w:ilvl w:val="2"/>
          <w:numId w:val="1"/>
        </w:numPr>
        <w:contextualSpacing w:val="0"/>
        <w:rPr>
          <w:rFonts w:asciiTheme="majorHAnsi" w:hAnsiTheme="majorHAnsi" w:cstheme="majorHAnsi"/>
        </w:rPr>
      </w:pPr>
      <w:r>
        <w:rPr>
          <w:rFonts w:asciiTheme="majorHAnsi" w:hAnsiTheme="majorHAnsi" w:cstheme="majorHAnsi"/>
        </w:rPr>
        <w:t>The illustration: Christ’s death is essential to produce life (v.24)</w:t>
      </w:r>
    </w:p>
    <w:p w14:paraId="24ED5907" w14:textId="77777777" w:rsidR="00573F38" w:rsidRDefault="00573F38" w:rsidP="00573F38">
      <w:pPr>
        <w:pStyle w:val="ListParagraph"/>
        <w:ind w:left="2160"/>
        <w:contextualSpacing w:val="0"/>
        <w:rPr>
          <w:rFonts w:asciiTheme="majorHAnsi" w:hAnsiTheme="majorHAnsi" w:cstheme="majorHAnsi"/>
        </w:rPr>
      </w:pPr>
    </w:p>
    <w:p w14:paraId="407D2115" w14:textId="77777777" w:rsidR="00573F38" w:rsidRDefault="00573F38" w:rsidP="00573F38">
      <w:pPr>
        <w:pStyle w:val="ListParagraph"/>
        <w:ind w:left="2160"/>
        <w:contextualSpacing w:val="0"/>
        <w:rPr>
          <w:rFonts w:asciiTheme="majorHAnsi" w:hAnsiTheme="majorHAnsi" w:cstheme="majorHAnsi"/>
        </w:rPr>
      </w:pPr>
    </w:p>
    <w:p w14:paraId="1B6AFDAB" w14:textId="77777777" w:rsidR="00573F38" w:rsidRDefault="00573F38" w:rsidP="00573F38">
      <w:pPr>
        <w:pStyle w:val="ListParagraph"/>
        <w:numPr>
          <w:ilvl w:val="2"/>
          <w:numId w:val="1"/>
        </w:numPr>
        <w:contextualSpacing w:val="0"/>
        <w:rPr>
          <w:rFonts w:asciiTheme="majorHAnsi" w:hAnsiTheme="majorHAnsi" w:cstheme="majorHAnsi"/>
        </w:rPr>
      </w:pPr>
      <w:r>
        <w:rPr>
          <w:rFonts w:asciiTheme="majorHAnsi" w:hAnsiTheme="majorHAnsi" w:cstheme="majorHAnsi"/>
        </w:rPr>
        <w:t>The implication: True discipleship imitates Christ in His death and glory (vv.25-26)</w:t>
      </w:r>
    </w:p>
    <w:p w14:paraId="72925732" w14:textId="77777777" w:rsidR="00573F38" w:rsidRDefault="00573F38" w:rsidP="00573F38">
      <w:pPr>
        <w:pStyle w:val="ListParagraph"/>
        <w:numPr>
          <w:ilvl w:val="3"/>
          <w:numId w:val="1"/>
        </w:numPr>
        <w:contextualSpacing w:val="0"/>
        <w:rPr>
          <w:rFonts w:asciiTheme="majorHAnsi" w:hAnsiTheme="majorHAnsi" w:cstheme="majorHAnsi"/>
        </w:rPr>
      </w:pPr>
      <w:r>
        <w:rPr>
          <w:rFonts w:asciiTheme="majorHAnsi" w:hAnsiTheme="majorHAnsi" w:cstheme="majorHAnsi"/>
        </w:rPr>
        <w:t>Disciples preserve their lives by not loving their lives even to death (v.25)</w:t>
      </w:r>
    </w:p>
    <w:p w14:paraId="7327FD57" w14:textId="77777777" w:rsidR="00573F38" w:rsidRDefault="00573F38" w:rsidP="00573F38">
      <w:pPr>
        <w:pStyle w:val="ListParagraph"/>
        <w:ind w:left="2880"/>
        <w:contextualSpacing w:val="0"/>
        <w:rPr>
          <w:rFonts w:asciiTheme="majorHAnsi" w:hAnsiTheme="majorHAnsi" w:cstheme="majorHAnsi"/>
        </w:rPr>
      </w:pPr>
    </w:p>
    <w:p w14:paraId="602EED43" w14:textId="77777777" w:rsidR="00573F38" w:rsidRDefault="00573F38" w:rsidP="00573F38">
      <w:pPr>
        <w:pStyle w:val="ListParagraph"/>
        <w:numPr>
          <w:ilvl w:val="3"/>
          <w:numId w:val="1"/>
        </w:numPr>
        <w:contextualSpacing w:val="0"/>
        <w:rPr>
          <w:rFonts w:asciiTheme="majorHAnsi" w:hAnsiTheme="majorHAnsi" w:cstheme="majorHAnsi"/>
        </w:rPr>
      </w:pPr>
      <w:r>
        <w:rPr>
          <w:rFonts w:asciiTheme="majorHAnsi" w:hAnsiTheme="majorHAnsi" w:cstheme="majorHAnsi"/>
        </w:rPr>
        <w:t>Disciples pattern their lives of service to Christ after Christ’s service to the Father (v.26)</w:t>
      </w:r>
    </w:p>
    <w:p w14:paraId="03510A85" w14:textId="77777777" w:rsidR="00573F38" w:rsidRDefault="00573F38" w:rsidP="00573F38">
      <w:pPr>
        <w:pStyle w:val="ListParagraph"/>
        <w:numPr>
          <w:ilvl w:val="4"/>
          <w:numId w:val="1"/>
        </w:numPr>
        <w:contextualSpacing w:val="0"/>
        <w:rPr>
          <w:rFonts w:asciiTheme="majorHAnsi" w:hAnsiTheme="majorHAnsi" w:cstheme="majorHAnsi"/>
        </w:rPr>
      </w:pPr>
      <w:r>
        <w:rPr>
          <w:rFonts w:asciiTheme="majorHAnsi" w:hAnsiTheme="majorHAnsi" w:cstheme="majorHAnsi"/>
        </w:rPr>
        <w:t>True discipleship requires following Jesus on the Calvary Road (v.26a).</w:t>
      </w:r>
    </w:p>
    <w:p w14:paraId="570D485D" w14:textId="77777777" w:rsidR="00573F38" w:rsidRDefault="00573F38" w:rsidP="00573F38">
      <w:pPr>
        <w:pStyle w:val="ListParagraph"/>
        <w:numPr>
          <w:ilvl w:val="4"/>
          <w:numId w:val="1"/>
        </w:numPr>
        <w:contextualSpacing w:val="0"/>
        <w:rPr>
          <w:rFonts w:asciiTheme="majorHAnsi" w:hAnsiTheme="majorHAnsi" w:cstheme="majorHAnsi"/>
        </w:rPr>
      </w:pPr>
      <w:r>
        <w:rPr>
          <w:rFonts w:asciiTheme="majorHAnsi" w:hAnsiTheme="majorHAnsi" w:cstheme="majorHAnsi"/>
        </w:rPr>
        <w:t>True discipleship leads to is the glorified presence of Christ (v.26b).</w:t>
      </w:r>
    </w:p>
    <w:p w14:paraId="76D6FA73" w14:textId="3E97E680" w:rsidR="00BD2E51" w:rsidRPr="00573F38" w:rsidRDefault="00573F38" w:rsidP="00573F38">
      <w:pPr>
        <w:pStyle w:val="ListParagraph"/>
        <w:numPr>
          <w:ilvl w:val="4"/>
          <w:numId w:val="1"/>
        </w:numPr>
        <w:contextualSpacing w:val="0"/>
        <w:rPr>
          <w:rFonts w:asciiTheme="majorHAnsi" w:hAnsiTheme="majorHAnsi" w:cstheme="majorHAnsi"/>
        </w:rPr>
      </w:pPr>
      <w:r>
        <w:rPr>
          <w:rFonts w:asciiTheme="majorHAnsi" w:hAnsiTheme="majorHAnsi" w:cstheme="majorHAnsi"/>
        </w:rPr>
        <w:t>True discipleship is rewarded with the favor of the Father (v.26c).</w:t>
      </w:r>
    </w:p>
    <w:sectPr w:rsidR="00BD2E51" w:rsidRPr="00573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4A4830"/>
    <w:multiLevelType w:val="hybridMultilevel"/>
    <w:tmpl w:val="2F984E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166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7D9B"/>
    <w:rsid w:val="00527D9B"/>
    <w:rsid w:val="00573F38"/>
    <w:rsid w:val="00B21146"/>
    <w:rsid w:val="00BD2E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C53F9"/>
  <w15:chartTrackingRefBased/>
  <w15:docId w15:val="{63AA6375-CF00-4AA3-9B0B-E013DCA83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F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Laury</dc:creator>
  <cp:keywords/>
  <dc:description/>
  <cp:lastModifiedBy>Michael Laury</cp:lastModifiedBy>
  <cp:revision>2</cp:revision>
  <dcterms:created xsi:type="dcterms:W3CDTF">2022-04-26T14:10:00Z</dcterms:created>
  <dcterms:modified xsi:type="dcterms:W3CDTF">2022-04-26T14:10:00Z</dcterms:modified>
</cp:coreProperties>
</file>