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A50A" w14:textId="77777777" w:rsidR="00747D4A" w:rsidRDefault="00747D4A" w:rsidP="00185859">
      <w:pPr>
        <w:jc w:val="center"/>
        <w:rPr>
          <w:u w:val="single"/>
        </w:rPr>
      </w:pPr>
      <w:r w:rsidRPr="00093FB7">
        <w:rPr>
          <w:u w:val="single"/>
        </w:rPr>
        <w:t>God’s Gift of True Bread: The Flesh of the Son of God for the</w:t>
      </w:r>
      <w:r>
        <w:rPr>
          <w:u w:val="single"/>
        </w:rPr>
        <w:t xml:space="preserve"> Eternal</w:t>
      </w:r>
      <w:r w:rsidRPr="00093FB7">
        <w:rPr>
          <w:u w:val="single"/>
        </w:rPr>
        <w:t xml:space="preserve"> Life of Chosen Disciples</w:t>
      </w:r>
      <w:r>
        <w:rPr>
          <w:u w:val="single"/>
        </w:rPr>
        <w:t xml:space="preserve">                    </w:t>
      </w:r>
      <w:proofErr w:type="gramStart"/>
      <w:r>
        <w:rPr>
          <w:u w:val="single"/>
        </w:rPr>
        <w:t xml:space="preserve">   </w:t>
      </w:r>
      <w:r w:rsidRPr="00093FB7">
        <w:rPr>
          <w:u w:val="single"/>
        </w:rPr>
        <w:t>(</w:t>
      </w:r>
      <w:proofErr w:type="gramEnd"/>
      <w:r w:rsidRPr="00093FB7">
        <w:rPr>
          <w:u w:val="single"/>
        </w:rPr>
        <w:t>John 6:22-71)</w:t>
      </w:r>
    </w:p>
    <w:p w14:paraId="0153350A" w14:textId="7026705C" w:rsidR="00747D4A" w:rsidRDefault="00747D4A" w:rsidP="00185859"/>
    <w:p w14:paraId="0DB16E51" w14:textId="36CF4C3A" w:rsidR="00747D4A" w:rsidRDefault="00185859" w:rsidP="00185859">
      <w:pPr>
        <w:pStyle w:val="ListParagraph"/>
        <w:numPr>
          <w:ilvl w:val="0"/>
          <w:numId w:val="1"/>
        </w:numPr>
        <w:contextualSpacing w:val="0"/>
      </w:pPr>
      <w:r>
        <w:t xml:space="preserve">Jesus exposes false disciples and confirms the faith of true disciples </w:t>
      </w:r>
      <w:r w:rsidR="00747D4A">
        <w:t>(vv.60-71)</w:t>
      </w:r>
    </w:p>
    <w:p w14:paraId="3634F219" w14:textId="5AB41E76" w:rsidR="00747D4A" w:rsidRDefault="00AB4E26" w:rsidP="00185859">
      <w:pPr>
        <w:pStyle w:val="ListParagraph"/>
        <w:numPr>
          <w:ilvl w:val="1"/>
          <w:numId w:val="1"/>
        </w:numPr>
        <w:contextualSpacing w:val="0"/>
      </w:pPr>
      <w:r>
        <w:t xml:space="preserve">The condition of false disciples </w:t>
      </w:r>
      <w:r w:rsidR="00747D4A">
        <w:t>(v.60-65)</w:t>
      </w:r>
    </w:p>
    <w:p w14:paraId="1C21AE88" w14:textId="4E20E39E" w:rsidR="00747D4A" w:rsidRDefault="00185859" w:rsidP="00185859">
      <w:pPr>
        <w:pStyle w:val="ListParagraph"/>
        <w:numPr>
          <w:ilvl w:val="2"/>
          <w:numId w:val="1"/>
        </w:numPr>
        <w:contextualSpacing w:val="0"/>
      </w:pPr>
      <w:r>
        <w:t xml:space="preserve">Many </w:t>
      </w:r>
      <w:bookmarkStart w:id="0" w:name="_Hlk73785311"/>
      <w:r>
        <w:t xml:space="preserve">disciples respond to Christ’s </w:t>
      </w:r>
      <w:r w:rsidR="003A04E2">
        <w:t>words</w:t>
      </w:r>
      <w:r>
        <w:t xml:space="preserve"> with repugnance </w:t>
      </w:r>
      <w:bookmarkEnd w:id="0"/>
      <w:r w:rsidR="00747D4A">
        <w:t>(v.60</w:t>
      </w:r>
      <w:r w:rsidR="00BC3077">
        <w:t>; cf. 8:30; 1 John 2:19; Heb. 3:14</w:t>
      </w:r>
      <w:r w:rsidR="00747D4A">
        <w:t>)</w:t>
      </w:r>
    </w:p>
    <w:p w14:paraId="7D7BA082" w14:textId="027CCE8A" w:rsidR="00747D4A" w:rsidRDefault="001B021C" w:rsidP="00185859">
      <w:pPr>
        <w:pStyle w:val="ListParagraph"/>
        <w:numPr>
          <w:ilvl w:val="2"/>
          <w:numId w:val="1"/>
        </w:numPr>
        <w:contextualSpacing w:val="0"/>
      </w:pPr>
      <w:bookmarkStart w:id="1" w:name="_Hlk73787428"/>
      <w:r>
        <w:t xml:space="preserve">Christ responds to these disciples with </w:t>
      </w:r>
      <w:r w:rsidR="003A04E2">
        <w:t>penetrating</w:t>
      </w:r>
      <w:r>
        <w:t xml:space="preserve"> words </w:t>
      </w:r>
      <w:r w:rsidR="00747D4A">
        <w:t>(v.61-65)</w:t>
      </w:r>
    </w:p>
    <w:bookmarkEnd w:id="1"/>
    <w:p w14:paraId="2D8C8D5F" w14:textId="36D59973" w:rsidR="00747D4A" w:rsidRDefault="001B021C" w:rsidP="00185859">
      <w:pPr>
        <w:pStyle w:val="ListParagraph"/>
        <w:numPr>
          <w:ilvl w:val="3"/>
          <w:numId w:val="1"/>
        </w:numPr>
        <w:contextualSpacing w:val="0"/>
      </w:pPr>
      <w:r>
        <w:t xml:space="preserve">He heightens the offense </w:t>
      </w:r>
      <w:r w:rsidR="00747D4A">
        <w:t>(vv.61-62)</w:t>
      </w:r>
    </w:p>
    <w:p w14:paraId="3B6CA479" w14:textId="1386BD24" w:rsidR="00713903" w:rsidRPr="00713903" w:rsidRDefault="00713903" w:rsidP="00713903">
      <w:pPr>
        <w:pStyle w:val="ListParagraph"/>
        <w:ind w:left="2880"/>
        <w:contextualSpacing w:val="0"/>
        <w:rPr>
          <w:i/>
          <w:iCs/>
        </w:rPr>
      </w:pPr>
      <w:r w:rsidRPr="00713903">
        <w:rPr>
          <w:i/>
          <w:iCs/>
        </w:rPr>
        <w:t>“If the disciples find Jesus’ claims, authority, and even his language offensive, what will they think when they see Jesus on the cross, his way of ‘ascending’ to the place where he was before? That is the supreme scandal. However offensive the linguistic expression ‘eating flesh and drinking blood’ may be, how much more offensive is the crucifixion of an alleged Messiah! The very idea is outrageous, bordering on blasphemous obscenity, ‘a stumbling-block to Jews and foolishness to Gentiles’ (1 Cor. 1:23).”</w:t>
      </w:r>
      <w:r w:rsidRPr="00713903">
        <w:rPr>
          <w:i/>
          <w:iCs/>
        </w:rPr>
        <w:t xml:space="preserve"> (Carson)</w:t>
      </w:r>
    </w:p>
    <w:p w14:paraId="6C6B39C2" w14:textId="53991509" w:rsidR="00747D4A" w:rsidRDefault="001B021C" w:rsidP="00185859">
      <w:pPr>
        <w:pStyle w:val="ListParagraph"/>
        <w:numPr>
          <w:ilvl w:val="3"/>
          <w:numId w:val="1"/>
        </w:numPr>
        <w:contextualSpacing w:val="0"/>
      </w:pPr>
      <w:bookmarkStart w:id="2" w:name="_Hlk73788658"/>
      <w:r>
        <w:t xml:space="preserve">He highlights </w:t>
      </w:r>
      <w:r w:rsidR="003364C2">
        <w:t xml:space="preserve">what is underlying </w:t>
      </w:r>
      <w:r w:rsidR="006F358E">
        <w:t xml:space="preserve">all </w:t>
      </w:r>
      <w:r w:rsidR="003364C2">
        <w:t>unbelief</w:t>
      </w:r>
      <w:r>
        <w:t xml:space="preserve"> </w:t>
      </w:r>
      <w:bookmarkEnd w:id="2"/>
      <w:r w:rsidR="00747D4A">
        <w:t>(vv.63-65)</w:t>
      </w:r>
    </w:p>
    <w:p w14:paraId="5230150A" w14:textId="37BB6920" w:rsidR="001B021C" w:rsidRDefault="003364C2" w:rsidP="001B021C">
      <w:pPr>
        <w:pStyle w:val="ListParagraph"/>
        <w:numPr>
          <w:ilvl w:val="4"/>
          <w:numId w:val="1"/>
        </w:numPr>
        <w:contextualSpacing w:val="0"/>
      </w:pPr>
      <w:bookmarkStart w:id="3" w:name="_Hlk73788725"/>
      <w:r>
        <w:t>The inability of mere flesh to believe apart from the life-giving Spirit</w:t>
      </w:r>
      <w:r w:rsidR="001B021C">
        <w:t xml:space="preserve"> </w:t>
      </w:r>
      <w:bookmarkEnd w:id="3"/>
      <w:r w:rsidR="001B021C">
        <w:t>(v.63</w:t>
      </w:r>
      <w:r w:rsidR="00BC3077">
        <w:t>)</w:t>
      </w:r>
    </w:p>
    <w:p w14:paraId="612766B7" w14:textId="4410D0A6" w:rsidR="00003C51" w:rsidRDefault="00003C51" w:rsidP="00003C51">
      <w:pPr>
        <w:pStyle w:val="ListParagraph"/>
        <w:numPr>
          <w:ilvl w:val="5"/>
          <w:numId w:val="1"/>
        </w:numPr>
        <w:contextualSpacing w:val="0"/>
      </w:pPr>
      <w:r>
        <w:t>The essential work of the Spirit</w:t>
      </w:r>
      <w:r w:rsidR="00BC3077">
        <w:t xml:space="preserve"> (</w:t>
      </w:r>
      <w:r w:rsidR="00BC3077">
        <w:t>cf. Gen. 1:2; Ps. 104:30; Ezek. 37:9, 14; John 3:6-8</w:t>
      </w:r>
      <w:r w:rsidR="00BC3077">
        <w:t>; 6:44)</w:t>
      </w:r>
    </w:p>
    <w:p w14:paraId="2601A879" w14:textId="227EFFB2" w:rsidR="00003C51" w:rsidRDefault="00003C51" w:rsidP="00003C51">
      <w:pPr>
        <w:pStyle w:val="ListParagraph"/>
        <w:numPr>
          <w:ilvl w:val="5"/>
          <w:numId w:val="1"/>
        </w:numPr>
        <w:contextualSpacing w:val="0"/>
      </w:pPr>
      <w:r>
        <w:t>The essential means of Christ’s words</w:t>
      </w:r>
      <w:r w:rsidR="00477D0C">
        <w:t xml:space="preserve"> (cf. John 3:5, 34; 5:24; 6:68)</w:t>
      </w:r>
    </w:p>
    <w:p w14:paraId="15F43BEC" w14:textId="67591A0A" w:rsidR="001B021C" w:rsidRDefault="003364C2" w:rsidP="001B021C">
      <w:pPr>
        <w:pStyle w:val="ListParagraph"/>
        <w:numPr>
          <w:ilvl w:val="4"/>
          <w:numId w:val="1"/>
        </w:numPr>
        <w:contextualSpacing w:val="0"/>
      </w:pPr>
      <w:bookmarkStart w:id="4" w:name="_Hlk73793224"/>
      <w:r>
        <w:t xml:space="preserve">The absolute knowledge of Christ </w:t>
      </w:r>
      <w:r w:rsidR="006F358E">
        <w:t xml:space="preserve">into unbelieving hearts </w:t>
      </w:r>
      <w:bookmarkEnd w:id="4"/>
      <w:r w:rsidR="001B021C">
        <w:t>(v.64)</w:t>
      </w:r>
    </w:p>
    <w:p w14:paraId="4E3F67A4" w14:textId="3312CA2C" w:rsidR="001B021C" w:rsidRDefault="003364C2" w:rsidP="001B021C">
      <w:pPr>
        <w:pStyle w:val="ListParagraph"/>
        <w:numPr>
          <w:ilvl w:val="4"/>
          <w:numId w:val="1"/>
        </w:numPr>
        <w:contextualSpacing w:val="0"/>
      </w:pPr>
      <w:bookmarkStart w:id="5" w:name="_Hlk73793749"/>
      <w:r>
        <w:t xml:space="preserve">The </w:t>
      </w:r>
      <w:r w:rsidR="006F358E">
        <w:t>reaffirmation of the necessity for sovereign grace</w:t>
      </w:r>
      <w:r w:rsidR="001B021C">
        <w:t xml:space="preserve"> </w:t>
      </w:r>
      <w:bookmarkEnd w:id="5"/>
      <w:r w:rsidR="001B021C">
        <w:t>(v.65</w:t>
      </w:r>
      <w:r w:rsidR="006F358E">
        <w:t>; cf. 6:39, 44</w:t>
      </w:r>
      <w:r w:rsidR="001B021C">
        <w:t>)</w:t>
      </w:r>
    </w:p>
    <w:p w14:paraId="72E2C762" w14:textId="372715FF" w:rsidR="00713903" w:rsidRDefault="00713903" w:rsidP="00713903">
      <w:pPr>
        <w:pStyle w:val="ListParagraph"/>
        <w:ind w:left="3600"/>
        <w:contextualSpacing w:val="0"/>
      </w:pPr>
    </w:p>
    <w:p w14:paraId="71839E4B" w14:textId="615C8819" w:rsidR="00F11BD4" w:rsidRDefault="00F11BD4" w:rsidP="00713903">
      <w:pPr>
        <w:pStyle w:val="ListParagraph"/>
        <w:ind w:left="3600"/>
        <w:contextualSpacing w:val="0"/>
      </w:pPr>
    </w:p>
    <w:p w14:paraId="35DE13CE" w14:textId="65DE934E" w:rsidR="00F11BD4" w:rsidRDefault="00F11BD4" w:rsidP="00713903">
      <w:pPr>
        <w:pStyle w:val="ListParagraph"/>
        <w:ind w:left="3600"/>
        <w:contextualSpacing w:val="0"/>
      </w:pPr>
    </w:p>
    <w:p w14:paraId="26C6045C" w14:textId="6CDD4D63" w:rsidR="00F11BD4" w:rsidRDefault="00F11BD4" w:rsidP="00713903">
      <w:pPr>
        <w:pStyle w:val="ListParagraph"/>
        <w:ind w:left="3600"/>
        <w:contextualSpacing w:val="0"/>
      </w:pPr>
    </w:p>
    <w:p w14:paraId="00EEADE8" w14:textId="3737CD4F" w:rsidR="00F11BD4" w:rsidRDefault="00F11BD4" w:rsidP="00713903">
      <w:pPr>
        <w:pStyle w:val="ListParagraph"/>
        <w:ind w:left="3600"/>
        <w:contextualSpacing w:val="0"/>
      </w:pPr>
    </w:p>
    <w:p w14:paraId="72CC306E" w14:textId="77777777" w:rsidR="00F11BD4" w:rsidRDefault="00F11BD4" w:rsidP="00713903">
      <w:pPr>
        <w:pStyle w:val="ListParagraph"/>
        <w:ind w:left="3600"/>
        <w:contextualSpacing w:val="0"/>
      </w:pPr>
    </w:p>
    <w:p w14:paraId="6B6D4ADE" w14:textId="7DDDBB42" w:rsidR="00747D4A" w:rsidRDefault="00AB4E26" w:rsidP="00185859">
      <w:pPr>
        <w:pStyle w:val="ListParagraph"/>
        <w:numPr>
          <w:ilvl w:val="1"/>
          <w:numId w:val="1"/>
        </w:numPr>
        <w:contextualSpacing w:val="0"/>
      </w:pPr>
      <w:bookmarkStart w:id="6" w:name="_Hlk73794587"/>
      <w:r>
        <w:lastRenderedPageBreak/>
        <w:t xml:space="preserve">The contrast between true and false disciples </w:t>
      </w:r>
      <w:bookmarkEnd w:id="6"/>
      <w:r w:rsidR="00747D4A">
        <w:t>(vv.66-71)</w:t>
      </w:r>
    </w:p>
    <w:p w14:paraId="7428B95A" w14:textId="6062A250" w:rsidR="00747D4A" w:rsidRDefault="00AB4E26" w:rsidP="00185859">
      <w:pPr>
        <w:pStyle w:val="ListParagraph"/>
        <w:numPr>
          <w:ilvl w:val="2"/>
          <w:numId w:val="1"/>
        </w:numPr>
        <w:contextualSpacing w:val="0"/>
      </w:pPr>
      <w:r>
        <w:t xml:space="preserve">The </w:t>
      </w:r>
      <w:bookmarkStart w:id="7" w:name="_Hlk73794631"/>
      <w:r>
        <w:t xml:space="preserve">apostasy of false disciples </w:t>
      </w:r>
      <w:bookmarkEnd w:id="7"/>
      <w:r w:rsidR="00747D4A">
        <w:t>(v.66)</w:t>
      </w:r>
    </w:p>
    <w:p w14:paraId="3D23DB77" w14:textId="616C36A5" w:rsidR="00747D4A" w:rsidRDefault="00AB4E26" w:rsidP="00185859">
      <w:pPr>
        <w:pStyle w:val="ListParagraph"/>
        <w:numPr>
          <w:ilvl w:val="2"/>
          <w:numId w:val="1"/>
        </w:numPr>
        <w:contextualSpacing w:val="0"/>
      </w:pPr>
      <w:bookmarkStart w:id="8" w:name="_Hlk73795427"/>
      <w:r>
        <w:t xml:space="preserve">The perseverance of true disciples </w:t>
      </w:r>
      <w:bookmarkEnd w:id="8"/>
      <w:r w:rsidR="00747D4A">
        <w:t>(vv.67-71)</w:t>
      </w:r>
    </w:p>
    <w:p w14:paraId="19B9D76C" w14:textId="587B0F59" w:rsidR="00747D4A" w:rsidRDefault="00AB4E26" w:rsidP="00185859">
      <w:pPr>
        <w:pStyle w:val="ListParagraph"/>
        <w:numPr>
          <w:ilvl w:val="3"/>
          <w:numId w:val="1"/>
        </w:numPr>
        <w:contextualSpacing w:val="0"/>
      </w:pPr>
      <w:r>
        <w:t xml:space="preserve">The confession of a true disciple </w:t>
      </w:r>
      <w:r w:rsidR="00747D4A">
        <w:t>(vv.67-69)</w:t>
      </w:r>
    </w:p>
    <w:p w14:paraId="4BCA83D6" w14:textId="444E7BD1" w:rsidR="00747D4A" w:rsidRDefault="00AB4E26" w:rsidP="00185859">
      <w:pPr>
        <w:pStyle w:val="ListParagraph"/>
        <w:numPr>
          <w:ilvl w:val="3"/>
          <w:numId w:val="1"/>
        </w:numPr>
        <w:contextualSpacing w:val="0"/>
      </w:pPr>
      <w:bookmarkStart w:id="9" w:name="_Hlk73796326"/>
      <w:r>
        <w:t xml:space="preserve">The sovereignty of God behind true disciples </w:t>
      </w:r>
      <w:r w:rsidR="00747D4A">
        <w:t>(vv.70-71)</w:t>
      </w:r>
    </w:p>
    <w:p w14:paraId="11F0D5BF" w14:textId="16DF8A4E" w:rsidR="00AB4E26" w:rsidRDefault="00AB4E26" w:rsidP="00AB4E26">
      <w:pPr>
        <w:pStyle w:val="ListParagraph"/>
        <w:numPr>
          <w:ilvl w:val="4"/>
          <w:numId w:val="1"/>
        </w:numPr>
        <w:contextualSpacing w:val="0"/>
      </w:pPr>
      <w:r>
        <w:t>In His election (v.70)</w:t>
      </w:r>
    </w:p>
    <w:p w14:paraId="6CC7B820" w14:textId="7BDA0496" w:rsidR="00AB4E26" w:rsidRDefault="00AB4E26" w:rsidP="00AB4E26">
      <w:pPr>
        <w:pStyle w:val="ListParagraph"/>
        <w:numPr>
          <w:ilvl w:val="4"/>
          <w:numId w:val="1"/>
        </w:numPr>
        <w:contextualSpacing w:val="0"/>
      </w:pPr>
      <w:r>
        <w:t>In His unshaken purposes (v.71; cf. 17:12)</w:t>
      </w:r>
      <w:bookmarkEnd w:id="9"/>
    </w:p>
    <w:p w14:paraId="75EEEFD1" w14:textId="34BFAABD" w:rsidR="00F11BD4" w:rsidRDefault="00F11BD4" w:rsidP="00F11BD4"/>
    <w:p w14:paraId="3805D70C" w14:textId="5317BEA6" w:rsidR="00F11BD4" w:rsidRDefault="00F11BD4" w:rsidP="00F11BD4"/>
    <w:p w14:paraId="50F9D798" w14:textId="1BD0D4A3" w:rsidR="00F11BD4" w:rsidRDefault="00F11BD4" w:rsidP="00F11BD4"/>
    <w:p w14:paraId="357A32B4" w14:textId="030FA977" w:rsidR="00F11BD4" w:rsidRDefault="00F11BD4" w:rsidP="00F11BD4">
      <w:pPr>
        <w:rPr>
          <w:b/>
          <w:bCs/>
          <w:u w:val="single"/>
        </w:rPr>
      </w:pPr>
      <w:r w:rsidRPr="00F11BD4">
        <w:rPr>
          <w:b/>
          <w:bCs/>
          <w:u w:val="single"/>
        </w:rPr>
        <w:t>Implications:</w:t>
      </w:r>
    </w:p>
    <w:p w14:paraId="0AE4F281" w14:textId="77777777" w:rsidR="00F11BD4" w:rsidRPr="00F11BD4" w:rsidRDefault="00F11BD4" w:rsidP="00F11BD4">
      <w:pPr>
        <w:rPr>
          <w:b/>
          <w:bCs/>
          <w:u w:val="single"/>
        </w:rPr>
      </w:pPr>
    </w:p>
    <w:p w14:paraId="38BCCF9F" w14:textId="354F8A2B" w:rsidR="00F11BD4" w:rsidRDefault="00F11BD4" w:rsidP="00F11BD4">
      <w:r>
        <w:t xml:space="preserve">1) </w:t>
      </w:r>
      <w:r>
        <w:t>Know the proper use of the doctrines of grace.</w:t>
      </w:r>
    </w:p>
    <w:p w14:paraId="477454BC" w14:textId="3CCBAF15" w:rsidR="00F11BD4" w:rsidRDefault="00F11BD4" w:rsidP="00F11BD4"/>
    <w:p w14:paraId="6D0889EC" w14:textId="77777777" w:rsidR="00F11BD4" w:rsidRDefault="00F11BD4" w:rsidP="00F11BD4"/>
    <w:p w14:paraId="7CAFE5CB" w14:textId="77777777" w:rsidR="00F11BD4" w:rsidRDefault="00F11BD4" w:rsidP="00F11BD4"/>
    <w:p w14:paraId="4DBC96F2" w14:textId="6C2D3AD0" w:rsidR="00F11BD4" w:rsidRDefault="00F11BD4" w:rsidP="00F11BD4">
      <w:r>
        <w:t>2)</w:t>
      </w:r>
      <w:r w:rsidRPr="00F11BD4">
        <w:t xml:space="preserve"> </w:t>
      </w:r>
      <w:r>
        <w:t xml:space="preserve">Let the reality of false discipleship be a spur to drive you deeper into Christ and His Words. </w:t>
      </w:r>
    </w:p>
    <w:p w14:paraId="1E3629FC" w14:textId="1EF57C18" w:rsidR="00F11BD4" w:rsidRDefault="00F11BD4" w:rsidP="00F11BD4"/>
    <w:p w14:paraId="4AA66C80" w14:textId="6D9D44C9" w:rsidR="00F11BD4" w:rsidRDefault="00F11BD4" w:rsidP="00F11BD4"/>
    <w:p w14:paraId="4564CE80" w14:textId="4752EB87" w:rsidR="00F11BD4" w:rsidRDefault="00F11BD4" w:rsidP="00F11BD4"/>
    <w:p w14:paraId="53226A84" w14:textId="2477B984" w:rsidR="00F11BD4" w:rsidRDefault="00F11BD4" w:rsidP="00F11BD4">
      <w:r>
        <w:t xml:space="preserve">3) </w:t>
      </w:r>
      <w:r w:rsidRPr="00F11BD4">
        <w:t xml:space="preserve">The Spirit who gives life through Christ’s words to bring us to Christ continues to produce life in </w:t>
      </w:r>
      <w:r>
        <w:t>us</w:t>
      </w:r>
      <w:r w:rsidRPr="00F11BD4">
        <w:t xml:space="preserve"> through His words abiding in us</w:t>
      </w:r>
      <w:r>
        <w:t xml:space="preserve"> (John 15:5, 7, 8).</w:t>
      </w:r>
    </w:p>
    <w:p w14:paraId="37541C9B" w14:textId="56F79A1B" w:rsidR="00F11BD4" w:rsidRDefault="00F11BD4" w:rsidP="00F11BD4"/>
    <w:sectPr w:rsidR="00F11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B7F3B"/>
    <w:multiLevelType w:val="hybridMultilevel"/>
    <w:tmpl w:val="E528D30C"/>
    <w:lvl w:ilvl="0" w:tplc="C644D242">
      <w:start w:val="5"/>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3C3"/>
    <w:rsid w:val="00003C51"/>
    <w:rsid w:val="000C2449"/>
    <w:rsid w:val="00185859"/>
    <w:rsid w:val="001B021C"/>
    <w:rsid w:val="00271C40"/>
    <w:rsid w:val="003364C2"/>
    <w:rsid w:val="003A04E2"/>
    <w:rsid w:val="00477D0C"/>
    <w:rsid w:val="004E371F"/>
    <w:rsid w:val="006F358E"/>
    <w:rsid w:val="00713903"/>
    <w:rsid w:val="00720311"/>
    <w:rsid w:val="00747D4A"/>
    <w:rsid w:val="007731E9"/>
    <w:rsid w:val="009D68EE"/>
    <w:rsid w:val="00AB4E26"/>
    <w:rsid w:val="00B21146"/>
    <w:rsid w:val="00BC3077"/>
    <w:rsid w:val="00BD2E51"/>
    <w:rsid w:val="00DF452C"/>
    <w:rsid w:val="00F11BD4"/>
    <w:rsid w:val="00F46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693D"/>
  <w15:chartTrackingRefBased/>
  <w15:docId w15:val="{C1D3DD4B-A23C-408A-B4B3-E0629C2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Laury</dc:creator>
  <cp:keywords/>
  <dc:description/>
  <cp:lastModifiedBy>Michael Laury</cp:lastModifiedBy>
  <cp:revision>14</cp:revision>
  <cp:lastPrinted>2021-06-06T01:56:00Z</cp:lastPrinted>
  <dcterms:created xsi:type="dcterms:W3CDTF">2021-06-04T15:31:00Z</dcterms:created>
  <dcterms:modified xsi:type="dcterms:W3CDTF">2021-06-06T11:50:00Z</dcterms:modified>
</cp:coreProperties>
</file>