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3F7F" w14:textId="45B41118" w:rsidR="008172BF" w:rsidRDefault="008172BF" w:rsidP="006D1D4F">
      <w:pPr>
        <w:jc w:val="center"/>
        <w:rPr>
          <w:rFonts w:asciiTheme="majorHAnsi" w:hAnsiTheme="majorHAnsi" w:cstheme="majorHAnsi"/>
          <w:u w:val="single"/>
        </w:rPr>
      </w:pPr>
      <w:r w:rsidRPr="000F7785">
        <w:rPr>
          <w:rFonts w:asciiTheme="majorHAnsi" w:hAnsiTheme="majorHAnsi" w:cstheme="majorHAnsi"/>
          <w:u w:val="single"/>
        </w:rPr>
        <w:t>Jesus’ Mission for the Father’s Worship and the Salvation of the World</w:t>
      </w:r>
      <w:r>
        <w:rPr>
          <w:rFonts w:asciiTheme="majorHAnsi" w:hAnsiTheme="majorHAnsi" w:cstheme="majorHAnsi"/>
          <w:u w:val="single"/>
        </w:rPr>
        <w:t xml:space="preserve"> (4:1-42)</w:t>
      </w:r>
    </w:p>
    <w:p w14:paraId="280098AB" w14:textId="77777777" w:rsidR="006D1D4F" w:rsidRPr="006D1D4F" w:rsidRDefault="006D1D4F" w:rsidP="006D1D4F">
      <w:pPr>
        <w:jc w:val="center"/>
        <w:rPr>
          <w:rFonts w:asciiTheme="majorHAnsi" w:hAnsiTheme="majorHAnsi" w:cstheme="majorHAnsi"/>
          <w:u w:val="single"/>
        </w:rPr>
      </w:pPr>
    </w:p>
    <w:p w14:paraId="335CBF00" w14:textId="6502F95F" w:rsidR="006D1D4F" w:rsidRPr="006D1D4F" w:rsidRDefault="008172BF" w:rsidP="006D1D4F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>Jesus’ Mission Drives His Every Action (vv.1-6)</w:t>
      </w:r>
    </w:p>
    <w:p w14:paraId="0EDAD384" w14:textId="77777777" w:rsidR="008172BF" w:rsidRPr="000F7785" w:rsidRDefault="008172BF" w:rsidP="008172BF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>Jesus’ Decision to Leave for Galilee (vv.1-3)</w:t>
      </w:r>
    </w:p>
    <w:p w14:paraId="7BF126A0" w14:textId="2AF07A85" w:rsidR="008172BF" w:rsidRPr="000F7785" w:rsidRDefault="008172BF" w:rsidP="008172BF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 xml:space="preserve">Because the </w:t>
      </w:r>
      <w:r w:rsidR="00CD43D9">
        <w:rPr>
          <w:rFonts w:asciiTheme="majorHAnsi" w:hAnsiTheme="majorHAnsi" w:cstheme="majorHAnsi"/>
        </w:rPr>
        <w:t>p</w:t>
      </w:r>
      <w:r w:rsidRPr="000F7785">
        <w:rPr>
          <w:rFonts w:asciiTheme="majorHAnsi" w:hAnsiTheme="majorHAnsi" w:cstheme="majorHAnsi"/>
        </w:rPr>
        <w:t xml:space="preserve">urpose for His </w:t>
      </w:r>
      <w:r w:rsidR="00CD43D9">
        <w:rPr>
          <w:rFonts w:asciiTheme="majorHAnsi" w:hAnsiTheme="majorHAnsi" w:cstheme="majorHAnsi"/>
        </w:rPr>
        <w:t>b</w:t>
      </w:r>
      <w:r w:rsidRPr="000F7785">
        <w:rPr>
          <w:rFonts w:asciiTheme="majorHAnsi" w:hAnsiTheme="majorHAnsi" w:cstheme="majorHAnsi"/>
        </w:rPr>
        <w:t xml:space="preserve">aptism </w:t>
      </w:r>
      <w:r w:rsidR="00CD43D9">
        <w:rPr>
          <w:rFonts w:asciiTheme="majorHAnsi" w:hAnsiTheme="majorHAnsi" w:cstheme="majorHAnsi"/>
        </w:rPr>
        <w:t>m</w:t>
      </w:r>
      <w:r w:rsidRPr="000F7785">
        <w:rPr>
          <w:rFonts w:asciiTheme="majorHAnsi" w:hAnsiTheme="majorHAnsi" w:cstheme="majorHAnsi"/>
        </w:rPr>
        <w:t xml:space="preserve">inistry was </w:t>
      </w:r>
      <w:r w:rsidR="00CD43D9">
        <w:rPr>
          <w:rFonts w:asciiTheme="majorHAnsi" w:hAnsiTheme="majorHAnsi" w:cstheme="majorHAnsi"/>
        </w:rPr>
        <w:t>a</w:t>
      </w:r>
      <w:r w:rsidRPr="000F7785">
        <w:rPr>
          <w:rFonts w:asciiTheme="majorHAnsi" w:hAnsiTheme="majorHAnsi" w:cstheme="majorHAnsi"/>
        </w:rPr>
        <w:t>ccomplished</w:t>
      </w:r>
    </w:p>
    <w:p w14:paraId="6D63B764" w14:textId="77777777" w:rsidR="008172BF" w:rsidRPr="000F7785" w:rsidRDefault="008172BF" w:rsidP="008172BF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>It existed as a temporary way for new disciples to identify with Him.</w:t>
      </w:r>
    </w:p>
    <w:p w14:paraId="41DE47AD" w14:textId="598F216D" w:rsidR="006D1D4F" w:rsidRPr="006D1D4F" w:rsidRDefault="008172BF" w:rsidP="006D1D4F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>It existed to point forward to the ultimate Baptism Jesus came to provide (cf. 1:33; 3:5, 14-15).</w:t>
      </w:r>
    </w:p>
    <w:p w14:paraId="24983F7C" w14:textId="154EDE9A" w:rsidR="008172BF" w:rsidRPr="000F7785" w:rsidRDefault="008172BF" w:rsidP="008172BF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 xml:space="preserve">Because of the Pharisees’ </w:t>
      </w:r>
      <w:r w:rsidR="00CD43D9">
        <w:rPr>
          <w:rFonts w:asciiTheme="majorHAnsi" w:hAnsiTheme="majorHAnsi" w:cstheme="majorHAnsi"/>
        </w:rPr>
        <w:t>k</w:t>
      </w:r>
      <w:r w:rsidRPr="000F7785">
        <w:rPr>
          <w:rFonts w:asciiTheme="majorHAnsi" w:hAnsiTheme="majorHAnsi" w:cstheme="majorHAnsi"/>
        </w:rPr>
        <w:t>nowledge</w:t>
      </w:r>
    </w:p>
    <w:p w14:paraId="7FC8412C" w14:textId="77777777" w:rsidR="008172BF" w:rsidRPr="000F7785" w:rsidRDefault="008172BF" w:rsidP="008172BF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>He perhaps wanted to avoid question as to whether He claims to be Messiah (cf. 1:19).</w:t>
      </w:r>
    </w:p>
    <w:p w14:paraId="69815935" w14:textId="5C6CE5F6" w:rsidR="006D1D4F" w:rsidRDefault="008172BF" w:rsidP="006D1D4F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 xml:space="preserve">He wanted to press on in His mission, since knowledge of His replacing John was now widely known. </w:t>
      </w:r>
    </w:p>
    <w:p w14:paraId="58BEEAE7" w14:textId="77777777" w:rsidR="006D1D4F" w:rsidRPr="006D1D4F" w:rsidRDefault="006D1D4F" w:rsidP="006D1D4F">
      <w:pPr>
        <w:ind w:left="2520"/>
        <w:rPr>
          <w:rFonts w:asciiTheme="majorHAnsi" w:hAnsiTheme="majorHAnsi" w:cstheme="majorHAnsi"/>
        </w:rPr>
      </w:pPr>
    </w:p>
    <w:p w14:paraId="06983191" w14:textId="73D95B26" w:rsidR="008172BF" w:rsidRPr="000F7785" w:rsidRDefault="008172BF" w:rsidP="008172BF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 xml:space="preserve">Jesus’ </w:t>
      </w:r>
      <w:r w:rsidR="00912B97">
        <w:rPr>
          <w:rFonts w:asciiTheme="majorHAnsi" w:hAnsiTheme="majorHAnsi" w:cstheme="majorHAnsi"/>
        </w:rPr>
        <w:t>D</w:t>
      </w:r>
      <w:r w:rsidRPr="000F7785">
        <w:rPr>
          <w:rFonts w:asciiTheme="majorHAnsi" w:hAnsiTheme="majorHAnsi" w:cstheme="majorHAnsi"/>
        </w:rPr>
        <w:t xml:space="preserve">etermination to </w:t>
      </w:r>
      <w:r w:rsidR="00912B97">
        <w:rPr>
          <w:rFonts w:asciiTheme="majorHAnsi" w:hAnsiTheme="majorHAnsi" w:cstheme="majorHAnsi"/>
        </w:rPr>
        <w:t>P</w:t>
      </w:r>
      <w:r w:rsidRPr="000F7785">
        <w:rPr>
          <w:rFonts w:asciiTheme="majorHAnsi" w:hAnsiTheme="majorHAnsi" w:cstheme="majorHAnsi"/>
        </w:rPr>
        <w:t xml:space="preserve">ass </w:t>
      </w:r>
      <w:r w:rsidR="00912B97">
        <w:rPr>
          <w:rFonts w:asciiTheme="majorHAnsi" w:hAnsiTheme="majorHAnsi" w:cstheme="majorHAnsi"/>
        </w:rPr>
        <w:t>T</w:t>
      </w:r>
      <w:r w:rsidRPr="000F7785">
        <w:rPr>
          <w:rFonts w:asciiTheme="majorHAnsi" w:hAnsiTheme="majorHAnsi" w:cstheme="majorHAnsi"/>
        </w:rPr>
        <w:t>hrough Samaria (v</w:t>
      </w:r>
      <w:r>
        <w:rPr>
          <w:rFonts w:asciiTheme="majorHAnsi" w:hAnsiTheme="majorHAnsi" w:cstheme="majorHAnsi"/>
        </w:rPr>
        <w:t>.4</w:t>
      </w:r>
      <w:r w:rsidRPr="000F7785">
        <w:rPr>
          <w:rFonts w:asciiTheme="majorHAnsi" w:hAnsiTheme="majorHAnsi" w:cstheme="majorHAnsi"/>
        </w:rPr>
        <w:t>)</w:t>
      </w:r>
    </w:p>
    <w:p w14:paraId="17B22FB1" w14:textId="77777777" w:rsidR="008172BF" w:rsidRPr="000F7785" w:rsidRDefault="008172BF" w:rsidP="008172BF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>It was common practice</w:t>
      </w:r>
    </w:p>
    <w:p w14:paraId="6730022F" w14:textId="37D0A7C1" w:rsidR="006D1D4F" w:rsidRPr="006D1D4F" w:rsidRDefault="008172BF" w:rsidP="006D1D4F">
      <w:pPr>
        <w:pStyle w:val="ListParagraph"/>
        <w:ind w:left="2160"/>
        <w:contextualSpacing w:val="0"/>
        <w:rPr>
          <w:rFonts w:asciiTheme="majorHAnsi" w:hAnsiTheme="majorHAnsi" w:cstheme="majorHAnsi"/>
          <w:i/>
          <w:iCs/>
        </w:rPr>
      </w:pPr>
      <w:r w:rsidRPr="000022DF">
        <w:rPr>
          <w:rFonts w:asciiTheme="majorHAnsi" w:hAnsiTheme="majorHAnsi" w:cstheme="majorHAnsi"/>
          <w:i/>
          <w:iCs/>
        </w:rPr>
        <w:t xml:space="preserve">“It was the custom of the Galileans, when they came to the holy city at the festivals, to take their journeys through the country of the Samaritans.” (Josephus, Ant. 20:118) </w:t>
      </w:r>
    </w:p>
    <w:p w14:paraId="489BB57F" w14:textId="2F468645" w:rsidR="006D1D4F" w:rsidRDefault="008172BF" w:rsidP="006D1D4F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>It was a divine necessity (“</w:t>
      </w:r>
      <w:proofErr w:type="spellStart"/>
      <w:r w:rsidRPr="000F7785">
        <w:rPr>
          <w:rFonts w:asciiTheme="majorHAnsi" w:hAnsiTheme="majorHAnsi" w:cstheme="majorHAnsi"/>
          <w:i/>
          <w:iCs/>
        </w:rPr>
        <w:t>dei</w:t>
      </w:r>
      <w:proofErr w:type="spellEnd"/>
      <w:r w:rsidRPr="000F7785">
        <w:rPr>
          <w:rFonts w:asciiTheme="majorHAnsi" w:hAnsiTheme="majorHAnsi" w:cstheme="majorHAnsi"/>
          <w:i/>
          <w:iCs/>
        </w:rPr>
        <w:t xml:space="preserve">” </w:t>
      </w:r>
      <w:r w:rsidRPr="000F7785">
        <w:rPr>
          <w:rFonts w:asciiTheme="majorHAnsi" w:hAnsiTheme="majorHAnsi" w:cstheme="majorHAnsi"/>
        </w:rPr>
        <w:t xml:space="preserve">in John—3:14; 3:30; </w:t>
      </w:r>
      <w:r w:rsidRPr="000F7785">
        <w:rPr>
          <w:rFonts w:asciiTheme="majorHAnsi" w:hAnsiTheme="majorHAnsi" w:cstheme="majorHAnsi"/>
          <w:b/>
          <w:bCs/>
          <w:u w:val="single"/>
        </w:rPr>
        <w:t>10:16</w:t>
      </w:r>
      <w:r w:rsidRPr="000F7785">
        <w:rPr>
          <w:rFonts w:asciiTheme="majorHAnsi" w:hAnsiTheme="majorHAnsi" w:cstheme="majorHAnsi"/>
        </w:rPr>
        <w:t>; 20:9)</w:t>
      </w:r>
    </w:p>
    <w:p w14:paraId="3F99E38D" w14:textId="6B5B7E40" w:rsidR="006D1D4F" w:rsidRPr="006D1D4F" w:rsidRDefault="006D1D4F" w:rsidP="006D1D4F">
      <w:pPr>
        <w:pStyle w:val="ListParagraph"/>
        <w:ind w:left="2160"/>
        <w:contextualSpacing w:val="0"/>
        <w:rPr>
          <w:rFonts w:asciiTheme="majorHAnsi" w:hAnsiTheme="majorHAnsi" w:cstheme="majorHAnsi"/>
        </w:rPr>
      </w:pPr>
    </w:p>
    <w:p w14:paraId="2767EC57" w14:textId="77777777" w:rsidR="008172BF" w:rsidRDefault="008172BF" w:rsidP="008172BF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Jesus’ Arrival in Samaria (vv.5-6)</w:t>
      </w:r>
    </w:p>
    <w:p w14:paraId="58E29315" w14:textId="77777777" w:rsidR="008172BF" w:rsidRDefault="008172BF" w:rsidP="008172BF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location in Samaria</w:t>
      </w:r>
    </w:p>
    <w:p w14:paraId="07315F6E" w14:textId="77777777" w:rsidR="008172BF" w:rsidRPr="006E24F2" w:rsidRDefault="008172BF" w:rsidP="008172BF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 w:rsidRPr="006E24F2">
        <w:rPr>
          <w:rFonts w:asciiTheme="majorHAnsi" w:hAnsiTheme="majorHAnsi" w:cstheme="majorHAnsi"/>
        </w:rPr>
        <w:t>The field Jacob gave to Joseph (cf. Gen. 33:19; 48:22; Jos. 24:32)</w:t>
      </w:r>
    </w:p>
    <w:p w14:paraId="715E772E" w14:textId="1E16076A" w:rsidR="006D1D4F" w:rsidRPr="006D1D4F" w:rsidRDefault="008172BF" w:rsidP="006D1D4F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well of Jacob</w:t>
      </w:r>
    </w:p>
    <w:p w14:paraId="41F1B75F" w14:textId="714DA0BC" w:rsidR="008172BF" w:rsidRDefault="008172BF" w:rsidP="008172BF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presentation of Jesus as the ultimate Bridegroom (cf. </w:t>
      </w:r>
      <w:r w:rsidR="006D1D4F">
        <w:rPr>
          <w:rFonts w:asciiTheme="majorHAnsi" w:hAnsiTheme="majorHAnsi" w:cstheme="majorHAnsi"/>
        </w:rPr>
        <w:t xml:space="preserve">Gen. 24; 29; </w:t>
      </w:r>
      <w:r>
        <w:rPr>
          <w:rFonts w:asciiTheme="majorHAnsi" w:hAnsiTheme="majorHAnsi" w:cstheme="majorHAnsi"/>
        </w:rPr>
        <w:t>John 2:1-11; 3:28-29)</w:t>
      </w:r>
    </w:p>
    <w:p w14:paraId="676AFF62" w14:textId="77777777" w:rsidR="006D1D4F" w:rsidRDefault="008172BF" w:rsidP="006D1D4F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is important </w:t>
      </w:r>
      <w:proofErr w:type="gramStart"/>
      <w:r>
        <w:rPr>
          <w:rFonts w:asciiTheme="majorHAnsi" w:hAnsiTheme="majorHAnsi" w:cstheme="majorHAnsi"/>
        </w:rPr>
        <w:t>in order to</w:t>
      </w:r>
      <w:proofErr w:type="gramEnd"/>
      <w:r>
        <w:rPr>
          <w:rFonts w:asciiTheme="majorHAnsi" w:hAnsiTheme="majorHAnsi" w:cstheme="majorHAnsi"/>
        </w:rPr>
        <w:t xml:space="preserve"> know His love (cf. Eph. 5:25-27; Song 4:7)</w:t>
      </w:r>
    </w:p>
    <w:p w14:paraId="3BEF6443" w14:textId="3B377159" w:rsidR="006D1D4F" w:rsidRPr="006D1D4F" w:rsidRDefault="006D1D4F" w:rsidP="006D1D4F">
      <w:pPr>
        <w:pStyle w:val="ListParagraph"/>
        <w:ind w:left="2880"/>
        <w:contextualSpacing w:val="0"/>
        <w:rPr>
          <w:rFonts w:asciiTheme="majorHAnsi" w:hAnsiTheme="majorHAnsi" w:cstheme="majorHAnsi"/>
        </w:rPr>
      </w:pPr>
      <w:r w:rsidRPr="006D1D4F">
        <w:rPr>
          <w:rFonts w:asciiTheme="majorHAnsi" w:hAnsiTheme="majorHAnsi" w:cstheme="majorHAnsi"/>
          <w:i/>
          <w:iCs/>
        </w:rPr>
        <w:t>“You are altogether beautiful, my love; there is no flaw in you” (Song 4:7)</w:t>
      </w:r>
    </w:p>
    <w:p w14:paraId="785FB241" w14:textId="77777777" w:rsidR="006D1D4F" w:rsidRDefault="008172BF" w:rsidP="006D1D4F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is important </w:t>
      </w:r>
      <w:proofErr w:type="gramStart"/>
      <w:r>
        <w:rPr>
          <w:rFonts w:asciiTheme="majorHAnsi" w:hAnsiTheme="majorHAnsi" w:cstheme="majorHAnsi"/>
        </w:rPr>
        <w:t>in order to</w:t>
      </w:r>
      <w:proofErr w:type="gramEnd"/>
      <w:r>
        <w:rPr>
          <w:rFonts w:asciiTheme="majorHAnsi" w:hAnsiTheme="majorHAnsi" w:cstheme="majorHAnsi"/>
        </w:rPr>
        <w:t xml:space="preserve"> know our identity (cf. Rev. 21)</w:t>
      </w:r>
    </w:p>
    <w:p w14:paraId="40CFB45C" w14:textId="135A3540" w:rsidR="000A7452" w:rsidRPr="006D1D4F" w:rsidRDefault="008172BF" w:rsidP="006D1D4F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display of the human nature of Christ </w:t>
      </w:r>
    </w:p>
    <w:sectPr w:rsidR="000A7452" w:rsidRPr="006D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02E"/>
    <w:multiLevelType w:val="hybridMultilevel"/>
    <w:tmpl w:val="8E8AC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BF"/>
    <w:rsid w:val="000A7452"/>
    <w:rsid w:val="004670BF"/>
    <w:rsid w:val="006D1D4F"/>
    <w:rsid w:val="006E24F2"/>
    <w:rsid w:val="008172BF"/>
    <w:rsid w:val="00912B97"/>
    <w:rsid w:val="00C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60C2"/>
  <w15:chartTrackingRefBased/>
  <w15:docId w15:val="{A3579CCC-BBA6-40C0-A632-9A8E7E31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6</cp:revision>
  <cp:lastPrinted>2020-10-03T23:55:00Z</cp:lastPrinted>
  <dcterms:created xsi:type="dcterms:W3CDTF">2020-10-03T22:18:00Z</dcterms:created>
  <dcterms:modified xsi:type="dcterms:W3CDTF">2020-10-03T23:56:00Z</dcterms:modified>
</cp:coreProperties>
</file>